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Single pass inside-outside printing – new feature by Koenig &amp; Bauer Celmacch</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Chroma 2S technology combines dual-side-printing on corrugated cardboard in one single working process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Chroma 2S technology for all models of Chroma High Tech series and Chroma Smart series by Koenig &amp; Bauer Celmacch</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Unique HBL solution for inside-outside printing</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The first machine was successfully tested at Koenig &amp; Bauer Celmacch’s facilities  </w:t>
      </w:r>
    </w:p>
    <w:p w:rsidR="00000000" w:rsidDel="00000000" w:rsidP="00000000" w:rsidRDefault="00000000" w:rsidRPr="00000000" w14:paraId="00000008">
      <w:pPr>
        <w:pageBreakBefore w:val="0"/>
        <w:numPr>
          <w:ilvl w:val="0"/>
          <w:numId w:val="1"/>
        </w:numPr>
        <w:spacing w:after="0" w:lineRule="auto"/>
        <w:ind w:left="340"/>
      </w:pPr>
      <w:r w:rsidDel="00000000" w:rsidR="00000000" w:rsidRPr="00000000">
        <w:rPr>
          <w:rtl w:val="0"/>
        </w:rPr>
        <w:t xml:space="preserve">Technology available for flexo printers and rotary die cutters</w:t>
      </w:r>
    </w:p>
    <w:p w:rsidR="00000000" w:rsidDel="00000000" w:rsidP="00000000" w:rsidRDefault="00000000" w:rsidRPr="00000000" w14:paraId="00000009">
      <w:pPr>
        <w:pageBreakBefore w:val="0"/>
        <w:numPr>
          <w:ilvl w:val="0"/>
          <w:numId w:val="1"/>
        </w:numPr>
        <w:spacing w:after="0" w:lineRule="auto"/>
        <w:ind w:left="340"/>
      </w:pPr>
      <w:r w:rsidDel="00000000" w:rsidR="00000000" w:rsidRPr="00000000">
        <w:rPr>
          <w:rtl w:val="0"/>
        </w:rPr>
        <w:t xml:space="preserve">Modular design to easily add future printing units</w:t>
      </w:r>
    </w:p>
    <w:p w:rsidR="00000000" w:rsidDel="00000000" w:rsidP="00000000" w:rsidRDefault="00000000" w:rsidRPr="00000000" w14:paraId="0000000A">
      <w:pPr>
        <w:pageBreakBefore w:val="0"/>
        <w:numPr>
          <w:ilvl w:val="0"/>
          <w:numId w:val="1"/>
        </w:numPr>
        <w:spacing w:after="0" w:lineRule="auto"/>
        <w:ind w:left="340"/>
      </w:pPr>
      <w:r w:rsidDel="00000000" w:rsidR="00000000" w:rsidRPr="00000000">
        <w:rPr>
          <w:rtl w:val="0"/>
        </w:rPr>
        <w:t xml:space="preserve">The technology of the new Chroma 2S allows to open up new business fields </w:t>
      </w:r>
    </w:p>
    <w:p w:rsidR="00000000" w:rsidDel="00000000" w:rsidP="00000000" w:rsidRDefault="00000000" w:rsidRPr="00000000" w14:paraId="0000000B">
      <w:pPr>
        <w:pageBreakBefore w:val="0"/>
        <w:numPr>
          <w:ilvl w:val="0"/>
          <w:numId w:val="1"/>
        </w:numPr>
        <w:spacing w:after="0" w:lineRule="auto"/>
        <w:ind w:left="340"/>
      </w:pPr>
      <w:r w:rsidDel="00000000" w:rsidR="00000000" w:rsidRPr="00000000">
        <w:rPr>
          <w:rtl w:val="0"/>
        </w:rPr>
        <w:t xml:space="preserve">Further technical innovations planned for next year</w:t>
      </w:r>
    </w:p>
    <w:p w:rsidR="00000000" w:rsidDel="00000000" w:rsidP="00000000" w:rsidRDefault="00000000" w:rsidRPr="00000000" w14:paraId="0000000C">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D">
      <w:pPr>
        <w:pageBreakBefore w:val="0"/>
        <w:spacing w:after="240" w:lineRule="auto"/>
        <w:rPr/>
      </w:pPr>
      <w:r w:rsidDel="00000000" w:rsidR="00000000" w:rsidRPr="00000000">
        <w:rPr>
          <w:rtl w:val="0"/>
        </w:rPr>
        <w:t xml:space="preserve">Würzburg</w:t>
      </w:r>
      <w:r w:rsidDel="00000000" w:rsidR="00000000" w:rsidRPr="00000000">
        <w:rPr>
          <w:rtl w:val="0"/>
        </w:rPr>
        <w:t xml:space="preserve">, 14.03.2023</w:t>
        <w:br w:type="textWrapping"/>
        <w:t xml:space="preserve">Koenig &amp; Bauer Celmacch offers the new technology of inside and outside printing in a single pass to all companies of the corrugated industry. The two-sides printing in one single working process allows not only a significant increase of efficiency, but also a considerable reduction of production costs.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Luca Celotti, CEO of Koenig &amp; Bauer Celmacch, says that “This tendency has completely transformed the cardboard industry, with a particular focus on corrugated packaging. For box factories, it has become essential to be able to print quickly and at low cost, even inside the box, to get the so-called "wow-effect" during unboxing or to simply print instructions and how-to-use.“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Hannah Potrawa, Director Corrugated at Koenig &amp; Bauer, underlines: “We offer all price and performance levels. With the presettable die cutting unit for the Chroma X Pro, and the Top-Bottom-Printing for the Chroma High Tech and Chroma Smart, we can really satisfy almost all Customer’s needs.” After successful tests of the Chroma Smart 2S in our workshop in Desenzano, the first machine is currently ready to be installed at one of our Customer’s premises. </w:t>
      </w:r>
      <w:r w:rsidDel="00000000" w:rsidR="00000000" w:rsidRPr="00000000">
        <w:rPr>
          <w:rtl w:val="0"/>
        </w:rPr>
      </w:r>
    </w:p>
    <w:p w:rsidR="00000000" w:rsidDel="00000000" w:rsidP="00000000" w:rsidRDefault="00000000" w:rsidRPr="00000000" w14:paraId="00000010">
      <w:pPr>
        <w:pStyle w:val="Heading3"/>
        <w:pageBreakBefore w:val="0"/>
        <w:rPr/>
      </w:pPr>
      <w:bookmarkStart w:colFirst="0" w:colLast="0" w:name="_cxkclgkkpc8s" w:id="4"/>
      <w:bookmarkEnd w:id="4"/>
      <w:r w:rsidDel="00000000" w:rsidR="00000000" w:rsidRPr="00000000">
        <w:rPr>
          <w:rtl w:val="0"/>
        </w:rPr>
        <w:t xml:space="preserve">Chroma 2S, technologically state-of-the-art, modularly retrofittable</w:t>
      </w:r>
    </w:p>
    <w:p w:rsidR="00000000" w:rsidDel="00000000" w:rsidP="00000000" w:rsidRDefault="00000000" w:rsidRPr="00000000" w14:paraId="00000011">
      <w:pPr>
        <w:pageBreakBefore w:val="0"/>
        <w:rPr/>
      </w:pPr>
      <w:r w:rsidDel="00000000" w:rsidR="00000000" w:rsidRPr="00000000">
        <w:rPr>
          <w:rtl w:val="0"/>
        </w:rPr>
        <w:t xml:space="preserve">The new High Board Line Chroma 2S technology produces at a max. speed of 10.000 sheets per hour. Furthermore, the printing units for inside printing are equipped with the well-known automatizations of the Chroma High Tech or Chroma Smart series. </w:t>
      </w:r>
    </w:p>
    <w:p w:rsidR="00000000" w:rsidDel="00000000" w:rsidP="00000000" w:rsidRDefault="00000000" w:rsidRPr="00000000" w14:paraId="00000012">
      <w:pPr>
        <w:pageBreakBefore w:val="0"/>
        <w:rPr/>
      </w:pPr>
      <w:r w:rsidDel="00000000" w:rsidR="00000000" w:rsidRPr="00000000">
        <w:rPr>
          <w:rtl w:val="0"/>
        </w:rPr>
        <w:t xml:space="preserve">Thanks to an innovative solution, foundation pits or changes are not necessary. Nevertheless, the machine operator has easy and ergonomic access to change the cliché in all printing units. The number of the colors is freely configurable, and it is thus possible to fulfill almost all Customer’s needs. </w:t>
      </w:r>
    </w:p>
    <w:p w:rsidR="00000000" w:rsidDel="00000000" w:rsidP="00000000" w:rsidRDefault="00000000" w:rsidRPr="00000000" w14:paraId="00000013">
      <w:pPr>
        <w:pageBreakBefore w:val="0"/>
        <w:rPr/>
      </w:pPr>
      <w:r w:rsidDel="00000000" w:rsidR="00000000" w:rsidRPr="00000000">
        <w:rPr>
          <w:rtl w:val="0"/>
        </w:rPr>
        <w:t xml:space="preserve">Thanks to the user-friendly construction, the bottom printing units momentarily not in production can be prepared for follow-up process without stopping the machine.</w:t>
      </w:r>
    </w:p>
    <w:p w:rsidR="00000000" w:rsidDel="00000000" w:rsidP="00000000" w:rsidRDefault="00000000" w:rsidRPr="00000000" w14:paraId="00000014">
      <w:pPr>
        <w:pageBreakBefore w:val="0"/>
        <w:rPr/>
      </w:pPr>
      <w:r w:rsidDel="00000000" w:rsidR="00000000" w:rsidRPr="00000000">
        <w:rPr>
          <w:rtl w:val="0"/>
        </w:rPr>
        <w:t xml:space="preserve">In this way, the new Chroma 2S technology opens new market potentials for our Customers, featuring also an optimal price/performance ratio.</w:t>
      </w:r>
    </w:p>
    <w:p w:rsidR="00000000" w:rsidDel="00000000" w:rsidP="00000000" w:rsidRDefault="00000000" w:rsidRPr="00000000" w14:paraId="00000015">
      <w:pPr>
        <w:pStyle w:val="Heading3"/>
        <w:pageBreakBefore w:val="0"/>
        <w:rPr/>
      </w:pPr>
      <w:bookmarkStart w:colFirst="0" w:colLast="0" w:name="_6jyrc5e4fmm" w:id="5"/>
      <w:bookmarkEnd w:id="5"/>
      <w:r w:rsidDel="00000000" w:rsidR="00000000" w:rsidRPr="00000000">
        <w:rPr>
          <w:rtl w:val="0"/>
        </w:rPr>
        <w:t xml:space="preserve">Koenig &amp; Bauer strengthens its presence into the growth market for machines processing corrugated cardboard</w:t>
      </w:r>
    </w:p>
    <w:p w:rsidR="00000000" w:rsidDel="00000000" w:rsidP="00000000" w:rsidRDefault="00000000" w:rsidRPr="00000000" w14:paraId="00000016">
      <w:pPr>
        <w:pageBreakBefore w:val="0"/>
        <w:rPr/>
      </w:pPr>
      <w:r w:rsidDel="00000000" w:rsidR="00000000" w:rsidRPr="00000000">
        <w:rPr>
          <w:rtl w:val="0"/>
        </w:rPr>
        <w:t xml:space="preserve">The focusing on the growth market, and on both the conventional and digital packaging printing, is a key-factor of the strategy of Koenig &amp; Bauer. After reentering the market for machineries in the field of corrugated cardboard processing, the company continued this route. Thanks to the new partnership with the Italian Company Celmacch, the Group Koenig &amp; Bauer widened last September 2022 its large product-portfolio. Both companies joined more than 40 years’ experience in the field of processing corrugated cardboard and more than 200 years of printing technology on different levels. With the Chroma X Pro Series, Koenig &amp; Bauer successfully developed and placed in the market highly-automated machinery. With ChromaCUT Smart and ChromaCUT HighTech, through the partnership with Celmacch, Koenig &amp; Bauer offers nowadays a wide-ranging product portfolio for all prices and performances stages.</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2et92p0" w:id="6"/>
      <w:bookmarkEnd w:id="6"/>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9">
      <w:pPr>
        <w:pageBreakBefore w:val="0"/>
        <w:spacing w:after="240" w:lineRule="auto"/>
        <w:rPr/>
      </w:pPr>
      <w:r w:rsidDel="00000000" w:rsidR="00000000" w:rsidRPr="00000000">
        <w:rPr>
          <w:rtl w:val="0"/>
        </w:rPr>
        <w:t xml:space="preserve">After successful FAT in Koenig &amp; Bauer Celmacch’s factory in Desenzano, the first Chroma Smart 2S is currently under delivery</w:t>
      </w:r>
      <w:r w:rsidDel="00000000" w:rsidR="00000000" w:rsidRPr="00000000">
        <w:rPr>
          <w:rtl w:val="0"/>
        </w:rPr>
      </w:r>
    </w:p>
    <w:p w:rsidR="00000000" w:rsidDel="00000000" w:rsidP="00000000" w:rsidRDefault="00000000" w:rsidRPr="00000000" w14:paraId="0000001A">
      <w:pPr>
        <w:pStyle w:val="Heading4"/>
        <w:pageBreakBefore w:val="0"/>
        <w:rPr/>
      </w:pPr>
      <w:bookmarkStart w:colFirst="0" w:colLast="0" w:name="_qdlecb9g5rs0" w:id="7"/>
      <w:bookmarkEnd w:id="7"/>
      <w:r w:rsidDel="00000000" w:rsidR="00000000" w:rsidRPr="00000000">
        <w:rPr>
          <w:rtl w:val="0"/>
        </w:rPr>
        <w:t xml:space="preserve">Contact person for the press</w:t>
      </w:r>
    </w:p>
    <w:p w:rsidR="00000000" w:rsidDel="00000000" w:rsidP="00000000" w:rsidRDefault="00000000" w:rsidRPr="00000000" w14:paraId="0000001B">
      <w:pPr>
        <w:rPr/>
      </w:pPr>
      <w:bookmarkStart w:colFirst="0" w:colLast="0" w:name="_4d34og8" w:id="8"/>
      <w:bookmarkEnd w:id="8"/>
      <w:r w:rsidDel="00000000" w:rsidR="00000000" w:rsidRPr="00000000">
        <w:rPr>
          <w:rtl w:val="0"/>
        </w:rPr>
        <w:t xml:space="preserve">Koenig &amp; Bauer Digital &amp; Webfed AG &amp; Co. KG</w:t>
        <w:br w:type="textWrapping"/>
        <w:t xml:space="preserve">Henning Düber</w:t>
        <w:br w:type="textWrapping"/>
        <w:t xml:space="preserve">+49 931 909-4039</w:t>
        <w:br w:type="textWrapping"/>
      </w:r>
      <w:hyperlink r:id="rId6">
        <w:r w:rsidDel="00000000" w:rsidR="00000000" w:rsidRPr="00000000">
          <w:rPr>
            <w:color w:val="0000ff"/>
            <w:u w:val="single"/>
            <w:rtl w:val="0"/>
          </w:rPr>
          <w:t xml:space="preserve">henning.dueber@koenig-bauer.com</w:t>
        </w:r>
      </w:hyperlink>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e7815bcypn9p" w:id="9"/>
      <w:bookmarkEnd w:id="9"/>
      <w:r w:rsidDel="00000000" w:rsidR="00000000" w:rsidRPr="00000000">
        <w:rPr>
          <w:rtl w:val="0"/>
        </w:rPr>
        <w:t xml:space="preserve">About Koenig &amp; Bauer</w:t>
      </w:r>
    </w:p>
    <w:p w:rsidR="00000000" w:rsidDel="00000000" w:rsidP="00000000" w:rsidRDefault="00000000" w:rsidRPr="00000000" w14:paraId="0000001D">
      <w:pPr>
        <w:shd w:fill="ffffff" w:val="clear"/>
        <w:spacing w:line="250.90854545454548" w:lineRule="auto"/>
        <w:rPr/>
      </w:pPr>
      <w:r w:rsidDel="00000000" w:rsidR="00000000" w:rsidRPr="00000000">
        <w:rPr>
          <w:color w:val="222222"/>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985"/>
      <w:gridCol w:w="6075"/>
      <w:tblGridChange w:id="0">
        <w:tblGrid>
          <w:gridCol w:w="2985"/>
          <w:gridCol w:w="6075"/>
        </w:tblGrid>
      </w:tblGridChange>
    </w:tblGrid>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Single pass inside-outside printing – new feature by Koenig &amp; Bauer Celmacch</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henning.dueber@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